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22"/>
        <w:gridCol w:w="1211"/>
        <w:gridCol w:w="1589"/>
        <w:gridCol w:w="2845"/>
        <w:gridCol w:w="1966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学校层面2022级新生教育教学活动时间表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活动主题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参加对象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活动日期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主持/主讲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2022年秋季学期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开学第一课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（如专升本班级有课可看回放）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该时段无课的老生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播放学校宣传片（一）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HYPERLINK "https://hikeshare.zhihuishu.com/teacherCircle/index.html?courseId=10746324"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</w:rPr>
              <w:t>https://hikeshare.zhihuishu.com/teacherCircle/index.html?courseId=10746324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登陆网址或扫描二维码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drawing>
                <wp:inline distT="0" distB="0" distL="114300" distR="114300">
                  <wp:extent cx="1470660" cy="1470660"/>
                  <wp:effectExtent l="0" t="0" r="2540" b="2540"/>
                  <wp:docPr id="2" name="图片 2" descr="微信图片_20220918114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918114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9:00-9:10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线上升旗仪式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崔昌华副书记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9:10-10:00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开学第一课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张继友书记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播放学校宣传片（二）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线上教学平台的使用及教学管理相关业务解读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9:00-9:40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智慧树网及“知到”APP使用培训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智慧树人员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HYPERLINK "https://hikeshare.zhihuishu.com/teacherCircle/index.html?courseId=10746333"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https://hikeshare.zhihuishu.com/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teacherCircle/index.html?courseId=10746333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登陆网址或扫描二维码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470660" cy="1470660"/>
                  <wp:effectExtent l="0" t="0" r="2540" b="2540"/>
                  <wp:docPr id="1" name="图片 1" descr="88bac80f4ac8cd1a1124b1761637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bac80f4ac8cd1a1124b1761637c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9:40-10:20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超星平台及“学习通”APP使用培训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超星人员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10:20-11:00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教学管理相关业务解读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学生管理相关制度解读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2022级新生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学生管理相关制度解读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学生工作部人员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MWFjMDkwYWZjODFlMTMwMjNhYTJmYWFlYWRiMDQifQ=="/>
  </w:docVars>
  <w:rsids>
    <w:rsidRoot w:val="50747431"/>
    <w:rsid w:val="044B1342"/>
    <w:rsid w:val="196A001E"/>
    <w:rsid w:val="208337BA"/>
    <w:rsid w:val="31B00187"/>
    <w:rsid w:val="3527004F"/>
    <w:rsid w:val="4D631F2E"/>
    <w:rsid w:val="50747431"/>
    <w:rsid w:val="53D918FA"/>
    <w:rsid w:val="5AD14B46"/>
    <w:rsid w:val="78B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2022-09-17T08:07:00Z</dcterms:created>
  <dc:creator>爱吃菜</dc:creator>
  <cp:lastModifiedBy>爱吃菜</cp:lastModifiedBy>
  <dcterms:modified xsi:type="dcterms:W3CDTF">2022-09-18T03:47:23Z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773383E9429B4032AD14CDCB688251B9</vt:lpwstr>
  </property>
</Properties>
</file>